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6B" w:rsidRPr="00DC146B" w:rsidRDefault="00DC146B" w:rsidP="00DC1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3E75F7" w:rsidRPr="00457495" w:rsidRDefault="003E75F7" w:rsidP="003E75F7">
      <w:pPr>
        <w:jc w:val="center"/>
        <w:rPr>
          <w:rFonts w:ascii="Arial" w:hAnsi="Arial"/>
          <w:b/>
          <w:sz w:val="28"/>
          <w:szCs w:val="28"/>
          <w:lang w:val="en-US"/>
        </w:rPr>
      </w:pPr>
      <w:r w:rsidRPr="00457495">
        <w:rPr>
          <w:rFonts w:ascii="Arial" w:hAnsi="Arial"/>
          <w:b/>
          <w:sz w:val="28"/>
          <w:szCs w:val="28"/>
          <w:lang w:val="en-US"/>
        </w:rPr>
        <w:t>Conflict of Interest Form</w:t>
      </w:r>
    </w:p>
    <w:p w:rsidR="003E75F7" w:rsidRPr="004F5C4F" w:rsidRDefault="003E75F7" w:rsidP="003E75F7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3E75F7" w:rsidRPr="00636002" w:rsidRDefault="00636002" w:rsidP="003E75F7">
      <w:pPr>
        <w:spacing w:after="0" w:line="240" w:lineRule="auto"/>
        <w:rPr>
          <w:rFonts w:ascii="Arial" w:hAnsi="Arial"/>
          <w:color w:val="767171"/>
          <w:sz w:val="24"/>
          <w:szCs w:val="20"/>
          <w:lang w:val="en-US"/>
        </w:rPr>
      </w:pPr>
      <w:proofErr w:type="gramStart"/>
      <w:r>
        <w:rPr>
          <w:rFonts w:ascii="Arial" w:hAnsi="Arial"/>
          <w:sz w:val="24"/>
          <w:szCs w:val="20"/>
          <w:lang w:val="en-US"/>
        </w:rPr>
        <w:t>Name</w:t>
      </w:r>
      <w:r w:rsidR="003E75F7" w:rsidRPr="00636002">
        <w:rPr>
          <w:rFonts w:ascii="Arial" w:hAnsi="Arial"/>
          <w:sz w:val="24"/>
          <w:szCs w:val="20"/>
          <w:lang w:val="en-US"/>
        </w:rPr>
        <w:t> :</w:t>
      </w:r>
      <w:proofErr w:type="gramEnd"/>
      <w:r w:rsidR="003E75F7" w:rsidRPr="00636002">
        <w:rPr>
          <w:rFonts w:ascii="Arial" w:hAnsi="Arial"/>
          <w:sz w:val="24"/>
          <w:szCs w:val="20"/>
          <w:lang w:val="en-US"/>
        </w:rPr>
        <w:t xml:space="preserve"> </w:t>
      </w:r>
      <w:r w:rsidR="003E75F7" w:rsidRPr="00636002">
        <w:rPr>
          <w:rFonts w:ascii="Arial" w:hAnsi="Arial" w:cs="Helvetica"/>
          <w:i/>
          <w:iCs/>
          <w:color w:val="616161"/>
          <w:sz w:val="24"/>
          <w:szCs w:val="20"/>
          <w:shd w:val="clear" w:color="auto" w:fill="FFFFFF"/>
          <w:lang w:val="en-US"/>
        </w:rPr>
        <w:t> </w:t>
      </w:r>
    </w:p>
    <w:p w:rsidR="003E75F7" w:rsidRPr="00636002" w:rsidRDefault="00636002" w:rsidP="003E75F7">
      <w:pPr>
        <w:rPr>
          <w:rFonts w:ascii="Arial" w:hAnsi="Arial"/>
          <w:color w:val="767171"/>
          <w:sz w:val="24"/>
          <w:szCs w:val="20"/>
          <w:lang w:val="en-US"/>
        </w:rPr>
      </w:pPr>
      <w:r>
        <w:rPr>
          <w:rFonts w:ascii="Arial" w:hAnsi="Arial"/>
          <w:sz w:val="24"/>
          <w:szCs w:val="20"/>
          <w:lang w:val="en-US"/>
        </w:rPr>
        <w:t>Association</w:t>
      </w:r>
      <w:r w:rsidR="003E75F7" w:rsidRPr="00636002">
        <w:rPr>
          <w:rFonts w:ascii="Arial" w:hAnsi="Arial"/>
          <w:sz w:val="24"/>
          <w:szCs w:val="20"/>
          <w:lang w:val="en-US"/>
        </w:rPr>
        <w:t xml:space="preserve">: </w:t>
      </w:r>
    </w:p>
    <w:p w:rsidR="0063370E" w:rsidRPr="00636002" w:rsidRDefault="000F2D13" w:rsidP="003E75F7">
      <w:pPr>
        <w:spacing w:after="0"/>
        <w:rPr>
          <w:rFonts w:ascii="Arial" w:hAnsi="Arial"/>
          <w:sz w:val="24"/>
          <w:szCs w:val="20"/>
          <w:lang w:val="en-GB"/>
        </w:rPr>
      </w:pPr>
      <w:r w:rsidRPr="00636002">
        <w:rPr>
          <w:rFonts w:ascii="Arial" w:hAnsi="Arial"/>
          <w:sz w:val="24"/>
          <w:szCs w:val="20"/>
          <w:lang w:val="en-US"/>
        </w:rPr>
        <w:t>As per</w:t>
      </w:r>
      <w:r w:rsidR="0063370E" w:rsidRPr="00636002">
        <w:rPr>
          <w:rFonts w:ascii="Arial" w:hAnsi="Arial"/>
          <w:sz w:val="24"/>
          <w:szCs w:val="20"/>
          <w:lang w:val="en-US"/>
        </w:rPr>
        <w:t xml:space="preserve"> </w:t>
      </w:r>
      <w:r w:rsidRPr="00636002">
        <w:rPr>
          <w:rFonts w:ascii="Arial" w:hAnsi="Arial"/>
          <w:sz w:val="24"/>
          <w:szCs w:val="20"/>
          <w:lang w:val="en-US"/>
        </w:rPr>
        <w:t xml:space="preserve">the </w:t>
      </w:r>
      <w:r w:rsidR="0063370E" w:rsidRPr="00636002">
        <w:rPr>
          <w:rFonts w:ascii="Arial" w:hAnsi="Arial"/>
          <w:sz w:val="24"/>
          <w:szCs w:val="20"/>
          <w:lang w:val="en-GB"/>
        </w:rPr>
        <w:t>“</w:t>
      </w:r>
      <w:r w:rsidR="003E75F7" w:rsidRPr="00636002">
        <w:rPr>
          <w:rFonts w:ascii="Arial" w:hAnsi="Arial"/>
          <w:sz w:val="24"/>
          <w:szCs w:val="20"/>
          <w:lang w:val="en-GB"/>
        </w:rPr>
        <w:t xml:space="preserve">Accreditation of </w:t>
      </w:r>
      <w:r w:rsidR="00636002">
        <w:rPr>
          <w:rFonts w:ascii="Arial" w:hAnsi="Arial"/>
          <w:sz w:val="24"/>
          <w:szCs w:val="20"/>
          <w:lang w:val="en-GB"/>
        </w:rPr>
        <w:t>Congresses</w:t>
      </w:r>
      <w:r w:rsidR="0063370E" w:rsidRPr="00636002">
        <w:rPr>
          <w:rFonts w:ascii="Arial" w:hAnsi="Arial"/>
          <w:sz w:val="24"/>
          <w:szCs w:val="20"/>
          <w:lang w:val="en-GB"/>
        </w:rPr>
        <w:t xml:space="preserve"> on M</w:t>
      </w:r>
      <w:r w:rsidR="003277D9" w:rsidRPr="00636002">
        <w:rPr>
          <w:rFonts w:ascii="Arial" w:hAnsi="Arial"/>
          <w:sz w:val="24"/>
          <w:szCs w:val="20"/>
          <w:lang w:val="en-GB"/>
        </w:rPr>
        <w:t xml:space="preserve">edical Acupuncture </w:t>
      </w:r>
      <w:r w:rsidR="00636002">
        <w:rPr>
          <w:rFonts w:ascii="Arial" w:hAnsi="Arial"/>
          <w:sz w:val="24"/>
          <w:szCs w:val="20"/>
          <w:lang w:val="en-GB"/>
        </w:rPr>
        <w:t>and Related Techniques</w:t>
      </w:r>
      <w:r w:rsidR="003E75F7" w:rsidRPr="00636002">
        <w:rPr>
          <w:rFonts w:ascii="Arial" w:hAnsi="Arial"/>
          <w:sz w:val="24"/>
          <w:szCs w:val="20"/>
          <w:lang w:val="en-GB"/>
        </w:rPr>
        <w:t>”</w:t>
      </w:r>
      <w:r w:rsidRPr="00636002">
        <w:rPr>
          <w:rFonts w:ascii="Arial" w:hAnsi="Arial"/>
          <w:sz w:val="24"/>
          <w:szCs w:val="20"/>
          <w:lang w:val="en-GB"/>
        </w:rPr>
        <w:t xml:space="preserve"> published by </w:t>
      </w:r>
      <w:r w:rsidRPr="00636002">
        <w:rPr>
          <w:rFonts w:ascii="Arial" w:hAnsi="Arial"/>
          <w:sz w:val="24"/>
          <w:szCs w:val="20"/>
          <w:lang w:val="en-US"/>
        </w:rPr>
        <w:t>ICMAR</w:t>
      </w:r>
      <w:bookmarkStart w:id="0" w:name="_GoBack"/>
      <w:bookmarkEnd w:id="0"/>
      <w:r w:rsidRPr="00636002">
        <w:rPr>
          <w:rFonts w:ascii="Arial" w:hAnsi="Arial"/>
          <w:sz w:val="24"/>
          <w:szCs w:val="20"/>
          <w:lang w:val="en-US"/>
        </w:rPr>
        <w:t>T</w:t>
      </w:r>
      <w:r w:rsidR="003E75F7" w:rsidRPr="00636002">
        <w:rPr>
          <w:rFonts w:ascii="Arial" w:hAnsi="Arial"/>
          <w:sz w:val="24"/>
          <w:szCs w:val="20"/>
          <w:lang w:val="en-GB"/>
        </w:rPr>
        <w:t xml:space="preserve">, </w:t>
      </w:r>
      <w:r w:rsidRPr="00636002">
        <w:rPr>
          <w:rFonts w:ascii="Arial" w:hAnsi="Arial"/>
          <w:sz w:val="24"/>
          <w:szCs w:val="20"/>
          <w:lang w:val="en-GB"/>
        </w:rPr>
        <w:t>any declaration regarding any possible or existing conflict</w:t>
      </w:r>
      <w:r w:rsidR="003E75F7" w:rsidRPr="00636002">
        <w:rPr>
          <w:rFonts w:ascii="Arial" w:hAnsi="Arial"/>
          <w:sz w:val="24"/>
          <w:szCs w:val="20"/>
          <w:lang w:val="en-GB"/>
        </w:rPr>
        <w:t xml:space="preserve"> of interest</w:t>
      </w:r>
      <w:r w:rsidRPr="00636002">
        <w:rPr>
          <w:rFonts w:ascii="Arial" w:hAnsi="Arial"/>
          <w:sz w:val="24"/>
          <w:szCs w:val="20"/>
          <w:lang w:val="en-GB"/>
        </w:rPr>
        <w:t xml:space="preserve"> – which could be owed to any financial and/or other relationship between the conflicting parties – should be brought forward to</w:t>
      </w:r>
      <w:r w:rsidR="0063370E" w:rsidRPr="00636002">
        <w:rPr>
          <w:rFonts w:ascii="Arial" w:hAnsi="Arial"/>
          <w:sz w:val="24"/>
          <w:szCs w:val="20"/>
          <w:lang w:val="en-GB"/>
        </w:rPr>
        <w:t xml:space="preserve"> ICMART</w:t>
      </w:r>
      <w:r w:rsidRPr="00636002">
        <w:rPr>
          <w:rFonts w:ascii="Arial" w:hAnsi="Arial"/>
          <w:sz w:val="24"/>
          <w:szCs w:val="20"/>
          <w:lang w:val="en-GB"/>
        </w:rPr>
        <w:t>, upon the submission of the relevant application</w:t>
      </w:r>
      <w:r w:rsidR="003E75F7" w:rsidRPr="00636002">
        <w:rPr>
          <w:rFonts w:ascii="Arial" w:hAnsi="Arial"/>
          <w:sz w:val="24"/>
          <w:szCs w:val="20"/>
          <w:lang w:val="en-GB"/>
        </w:rPr>
        <w:t xml:space="preserve">. </w:t>
      </w:r>
    </w:p>
    <w:p w:rsidR="003E75F7" w:rsidRPr="00636002" w:rsidRDefault="000F2D13" w:rsidP="003E75F7">
      <w:pPr>
        <w:spacing w:after="0"/>
        <w:rPr>
          <w:rFonts w:ascii="Arial" w:hAnsi="Arial"/>
          <w:sz w:val="24"/>
          <w:szCs w:val="20"/>
          <w:lang w:val="en-GB"/>
        </w:rPr>
      </w:pPr>
      <w:r w:rsidRPr="00636002">
        <w:rPr>
          <w:rFonts w:ascii="Arial" w:hAnsi="Arial"/>
          <w:sz w:val="24"/>
          <w:szCs w:val="20"/>
          <w:lang w:val="en-GB"/>
        </w:rPr>
        <w:t>All relevant statements should</w:t>
      </w:r>
      <w:r w:rsidR="00636002">
        <w:rPr>
          <w:rFonts w:ascii="Arial" w:hAnsi="Arial"/>
          <w:sz w:val="24"/>
          <w:szCs w:val="20"/>
          <w:lang w:val="en-GB"/>
        </w:rPr>
        <w:t xml:space="preserve"> also be available for </w:t>
      </w:r>
      <w:r w:rsidRPr="00636002">
        <w:rPr>
          <w:rFonts w:ascii="Arial" w:hAnsi="Arial"/>
          <w:sz w:val="24"/>
          <w:szCs w:val="20"/>
          <w:lang w:val="en-GB"/>
        </w:rPr>
        <w:t>reference</w:t>
      </w:r>
      <w:r w:rsidR="003E75F7" w:rsidRPr="00636002">
        <w:rPr>
          <w:rFonts w:ascii="Arial" w:hAnsi="Arial"/>
          <w:sz w:val="24"/>
          <w:szCs w:val="20"/>
          <w:lang w:val="en-GB"/>
        </w:rPr>
        <w:t xml:space="preserve">, either printed or on the </w:t>
      </w:r>
      <w:proofErr w:type="spellStart"/>
      <w:r w:rsidR="00D2012F" w:rsidRPr="00636002">
        <w:rPr>
          <w:rFonts w:ascii="Arial" w:hAnsi="Arial"/>
          <w:sz w:val="24"/>
          <w:szCs w:val="20"/>
          <w:lang w:val="en-US"/>
        </w:rPr>
        <w:t>organiser’s</w:t>
      </w:r>
      <w:proofErr w:type="spellEnd"/>
      <w:r w:rsidR="00D2012F" w:rsidRPr="00636002">
        <w:rPr>
          <w:rFonts w:ascii="Arial" w:hAnsi="Arial"/>
          <w:sz w:val="24"/>
          <w:szCs w:val="20"/>
          <w:lang w:val="en-US"/>
        </w:rPr>
        <w:t xml:space="preserve"> </w:t>
      </w:r>
      <w:r w:rsidR="003E75F7" w:rsidRPr="00636002">
        <w:rPr>
          <w:rFonts w:ascii="Arial" w:hAnsi="Arial"/>
          <w:sz w:val="24"/>
          <w:szCs w:val="20"/>
          <w:lang w:val="en-GB"/>
        </w:rPr>
        <w:t>web</w:t>
      </w:r>
      <w:r w:rsidR="00D2012F" w:rsidRPr="00636002">
        <w:rPr>
          <w:rFonts w:ascii="Arial" w:hAnsi="Arial"/>
          <w:sz w:val="24"/>
          <w:szCs w:val="20"/>
          <w:lang w:val="en-GB"/>
        </w:rPr>
        <w:t>site</w:t>
      </w:r>
      <w:r w:rsidR="003E75F7" w:rsidRPr="00636002">
        <w:rPr>
          <w:rFonts w:ascii="Arial" w:hAnsi="Arial"/>
          <w:sz w:val="24"/>
          <w:szCs w:val="20"/>
          <w:lang w:val="en-GB"/>
        </w:rPr>
        <w:t xml:space="preserve">. </w:t>
      </w:r>
      <w:r w:rsidR="00D2012F" w:rsidRPr="00636002">
        <w:rPr>
          <w:rFonts w:ascii="Arial" w:hAnsi="Arial"/>
          <w:sz w:val="24"/>
          <w:szCs w:val="20"/>
          <w:lang w:val="en-GB"/>
        </w:rPr>
        <w:t xml:space="preserve">The statements should include any information regarding fees, honorariums or expense </w:t>
      </w:r>
      <w:r w:rsidR="00D2012F" w:rsidRPr="00636002">
        <w:rPr>
          <w:rFonts w:ascii="Arial" w:hAnsi="Arial"/>
          <w:sz w:val="24"/>
          <w:szCs w:val="20"/>
          <w:lang w:val="en-US"/>
        </w:rPr>
        <w:t xml:space="preserve">compensation applicable to the </w:t>
      </w:r>
      <w:r w:rsidR="00D2012F" w:rsidRPr="00636002">
        <w:rPr>
          <w:rFonts w:ascii="Arial" w:hAnsi="Arial"/>
          <w:sz w:val="24"/>
          <w:szCs w:val="20"/>
          <w:lang w:val="en-GB"/>
        </w:rPr>
        <w:t>LEE</w:t>
      </w:r>
      <w:r w:rsidR="003E75F7" w:rsidRPr="00636002">
        <w:rPr>
          <w:rFonts w:ascii="Arial" w:hAnsi="Arial"/>
          <w:sz w:val="24"/>
          <w:szCs w:val="20"/>
          <w:lang w:val="en-GB"/>
        </w:rPr>
        <w:t>.</w:t>
      </w:r>
    </w:p>
    <w:p w:rsidR="003E75F7" w:rsidRPr="00636002" w:rsidRDefault="003E75F7" w:rsidP="003E75F7">
      <w:pPr>
        <w:spacing w:after="0"/>
        <w:rPr>
          <w:rFonts w:ascii="Arial" w:hAnsi="Arial"/>
          <w:sz w:val="24"/>
          <w:szCs w:val="20"/>
          <w:lang w:val="en-GB"/>
        </w:rPr>
      </w:pPr>
    </w:p>
    <w:p w:rsidR="003E75F7" w:rsidRPr="00636002" w:rsidRDefault="00D2012F" w:rsidP="00636002">
      <w:pPr>
        <w:jc w:val="center"/>
        <w:rPr>
          <w:rFonts w:ascii="Arial" w:hAnsi="Arial"/>
          <w:b/>
          <w:sz w:val="24"/>
          <w:szCs w:val="20"/>
          <w:u w:val="single"/>
          <w:lang w:val="en-US"/>
        </w:rPr>
      </w:pPr>
      <w:r w:rsidRPr="00636002">
        <w:rPr>
          <w:rFonts w:ascii="Arial" w:hAnsi="Arial"/>
          <w:b/>
          <w:sz w:val="24"/>
          <w:szCs w:val="20"/>
          <w:u w:val="single"/>
          <w:lang w:val="en-US"/>
        </w:rPr>
        <w:t>NOTIFICATION</w:t>
      </w:r>
    </w:p>
    <w:p w:rsidR="003E75F7" w:rsidRPr="004F5C4F" w:rsidRDefault="003E75F7" w:rsidP="003E75F7">
      <w:pPr>
        <w:rPr>
          <w:sz w:val="20"/>
          <w:szCs w:val="20"/>
        </w:rPr>
      </w:pPr>
    </w:p>
    <w:p w:rsidR="003E75F7" w:rsidRPr="00D9008C" w:rsidRDefault="00D2012F" w:rsidP="003E75F7">
      <w:pPr>
        <w:numPr>
          <w:ilvl w:val="0"/>
          <w:numId w:val="1"/>
        </w:numPr>
        <w:spacing w:after="200" w:line="276" w:lineRule="auto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There is no conflict of interest that I am aware of</w:t>
      </w:r>
    </w:p>
    <w:p w:rsidR="003E75F7" w:rsidRPr="00A21F50" w:rsidRDefault="003E75F7" w:rsidP="003E75F7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</w:rPr>
        <w:sym w:font="Wingdings" w:char="F071"/>
      </w:r>
      <w:r w:rsidRPr="004F5C4F">
        <w:rPr>
          <w:sz w:val="20"/>
          <w:szCs w:val="20"/>
          <w:lang w:val="en-US"/>
        </w:rPr>
        <w:t xml:space="preserve"> </w:t>
      </w:r>
      <w:r w:rsidR="00D2012F">
        <w:rPr>
          <w:b/>
          <w:sz w:val="20"/>
          <w:szCs w:val="20"/>
          <w:lang w:val="en-US"/>
        </w:rPr>
        <w:t>I am aware of the following possible conflicts of interest</w:t>
      </w:r>
    </w:p>
    <w:tbl>
      <w:tblPr>
        <w:tblW w:w="808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0"/>
        <w:gridCol w:w="3599"/>
      </w:tblGrid>
      <w:tr w:rsidR="003E75F7" w:rsidRPr="004F5C4F">
        <w:trPr>
          <w:trHeight w:val="469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5F7" w:rsidRPr="004F5C4F" w:rsidRDefault="003E75F7" w:rsidP="003871E8">
            <w:pPr>
              <w:rPr>
                <w:b/>
                <w:sz w:val="20"/>
                <w:szCs w:val="20"/>
                <w:lang w:val="en-US"/>
              </w:rPr>
            </w:pPr>
            <w:r w:rsidRPr="004F5C4F">
              <w:rPr>
                <w:b/>
                <w:sz w:val="20"/>
                <w:szCs w:val="20"/>
                <w:lang w:val="en-US"/>
              </w:rPr>
              <w:t>Type of affiliation / financial interest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5F7" w:rsidRPr="00D2012F" w:rsidRDefault="00D2012F" w:rsidP="003871E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trade name</w:t>
            </w:r>
          </w:p>
        </w:tc>
      </w:tr>
      <w:tr w:rsidR="003E75F7" w:rsidRPr="000F2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4490" w:type="dxa"/>
            <w:shd w:val="clear" w:color="auto" w:fill="auto"/>
          </w:tcPr>
          <w:p w:rsidR="003E75F7" w:rsidRPr="004F5C4F" w:rsidRDefault="00D2012F" w:rsidP="00D201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Grant/research sponsorship acceptance</w:t>
            </w:r>
            <w:r w:rsidR="003E75F7" w:rsidRPr="004F5C4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99" w:type="dxa"/>
            <w:shd w:val="clear" w:color="auto" w:fill="auto"/>
          </w:tcPr>
          <w:p w:rsidR="003E75F7" w:rsidRPr="004F5C4F" w:rsidRDefault="003E75F7" w:rsidP="003871E8">
            <w:pPr>
              <w:rPr>
                <w:sz w:val="20"/>
                <w:szCs w:val="20"/>
                <w:lang w:val="en-US"/>
              </w:rPr>
            </w:pPr>
          </w:p>
        </w:tc>
      </w:tr>
      <w:tr w:rsidR="003E75F7" w:rsidRPr="00A21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490" w:type="dxa"/>
            <w:shd w:val="clear" w:color="auto" w:fill="auto"/>
          </w:tcPr>
          <w:p w:rsidR="003E75F7" w:rsidRPr="004F5C4F" w:rsidRDefault="00D2012F" w:rsidP="00D201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Honoraria or consultation fees acceptance</w:t>
            </w:r>
            <w:r w:rsidR="003E75F7" w:rsidRPr="004F5C4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99" w:type="dxa"/>
            <w:shd w:val="clear" w:color="auto" w:fill="auto"/>
          </w:tcPr>
          <w:p w:rsidR="003E75F7" w:rsidRPr="004F5C4F" w:rsidRDefault="003E75F7" w:rsidP="003871E8">
            <w:pPr>
              <w:rPr>
                <w:sz w:val="20"/>
                <w:szCs w:val="20"/>
                <w:lang w:val="en-US"/>
              </w:rPr>
            </w:pPr>
          </w:p>
        </w:tc>
      </w:tr>
      <w:tr w:rsidR="003E75F7" w:rsidRPr="00A21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4490" w:type="dxa"/>
            <w:shd w:val="clear" w:color="auto" w:fill="auto"/>
          </w:tcPr>
          <w:p w:rsidR="003E75F7" w:rsidRPr="004F5C4F" w:rsidRDefault="003E75F7" w:rsidP="00D2012F">
            <w:pPr>
              <w:rPr>
                <w:sz w:val="20"/>
                <w:szCs w:val="20"/>
                <w:lang w:val="en-US"/>
              </w:rPr>
            </w:pPr>
            <w:r w:rsidRPr="004F5C4F">
              <w:rPr>
                <w:sz w:val="20"/>
                <w:szCs w:val="20"/>
                <w:lang w:val="en-US"/>
              </w:rPr>
              <w:t xml:space="preserve">Participation </w:t>
            </w:r>
            <w:r w:rsidR="00D2012F">
              <w:rPr>
                <w:sz w:val="20"/>
                <w:szCs w:val="20"/>
                <w:lang w:val="en-US"/>
              </w:rPr>
              <w:t>at</w:t>
            </w:r>
            <w:r w:rsidRPr="004F5C4F">
              <w:rPr>
                <w:sz w:val="20"/>
                <w:szCs w:val="20"/>
                <w:lang w:val="en-US"/>
              </w:rPr>
              <w:t xml:space="preserve"> a </w:t>
            </w:r>
            <w:r w:rsidR="00D2012F">
              <w:rPr>
                <w:sz w:val="20"/>
                <w:szCs w:val="20"/>
                <w:lang w:val="en-US"/>
              </w:rPr>
              <w:t>company backed speaker’s</w:t>
            </w:r>
            <w:r w:rsidRPr="004F5C4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99" w:type="dxa"/>
            <w:shd w:val="clear" w:color="auto" w:fill="auto"/>
          </w:tcPr>
          <w:p w:rsidR="003E75F7" w:rsidRPr="004F5C4F" w:rsidRDefault="003E75F7" w:rsidP="003871E8">
            <w:pPr>
              <w:rPr>
                <w:sz w:val="20"/>
                <w:szCs w:val="20"/>
                <w:lang w:val="en-US"/>
              </w:rPr>
            </w:pPr>
          </w:p>
        </w:tc>
      </w:tr>
      <w:tr w:rsidR="003E75F7" w:rsidRPr="004F5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4490" w:type="dxa"/>
            <w:shd w:val="clear" w:color="auto" w:fill="auto"/>
          </w:tcPr>
          <w:p w:rsidR="003E75F7" w:rsidRPr="004F5C4F" w:rsidRDefault="00D2012F" w:rsidP="00387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Stake holder</w:t>
            </w:r>
            <w:r w:rsidR="003E75F7" w:rsidRPr="004F5C4F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3599" w:type="dxa"/>
            <w:shd w:val="clear" w:color="auto" w:fill="auto"/>
          </w:tcPr>
          <w:p w:rsidR="003E75F7" w:rsidRPr="004F5C4F" w:rsidRDefault="003E75F7" w:rsidP="003871E8">
            <w:pPr>
              <w:rPr>
                <w:sz w:val="20"/>
                <w:szCs w:val="20"/>
                <w:lang w:val="en-US"/>
              </w:rPr>
            </w:pPr>
          </w:p>
        </w:tc>
      </w:tr>
      <w:tr w:rsidR="003E75F7" w:rsidRPr="004F5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4490" w:type="dxa"/>
            <w:shd w:val="clear" w:color="auto" w:fill="auto"/>
          </w:tcPr>
          <w:p w:rsidR="003E75F7" w:rsidRPr="004F5C4F" w:rsidRDefault="00D2012F" w:rsidP="003871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Member of family</w:t>
            </w:r>
            <w:r w:rsidR="003E75F7" w:rsidRPr="004F5C4F">
              <w:rPr>
                <w:sz w:val="20"/>
                <w:szCs w:val="20"/>
                <w:lang w:val="en-US"/>
              </w:rPr>
              <w:t>/partner:</w:t>
            </w:r>
          </w:p>
        </w:tc>
        <w:tc>
          <w:tcPr>
            <w:tcW w:w="3599" w:type="dxa"/>
            <w:shd w:val="clear" w:color="auto" w:fill="auto"/>
          </w:tcPr>
          <w:p w:rsidR="003E75F7" w:rsidRPr="004F5C4F" w:rsidRDefault="003E75F7" w:rsidP="003871E8">
            <w:pPr>
              <w:rPr>
                <w:sz w:val="20"/>
                <w:szCs w:val="20"/>
                <w:lang w:val="en-US"/>
              </w:rPr>
            </w:pPr>
          </w:p>
        </w:tc>
      </w:tr>
      <w:tr w:rsidR="003E75F7" w:rsidRPr="00A21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4490" w:type="dxa"/>
            <w:shd w:val="clear" w:color="auto" w:fill="auto"/>
          </w:tcPr>
          <w:p w:rsidR="003E75F7" w:rsidRPr="004F5C4F" w:rsidRDefault="003E75F7" w:rsidP="00D2012F">
            <w:pPr>
              <w:rPr>
                <w:sz w:val="20"/>
                <w:szCs w:val="20"/>
                <w:lang w:val="en-US"/>
              </w:rPr>
            </w:pPr>
            <w:r w:rsidRPr="004F5C4F">
              <w:rPr>
                <w:sz w:val="20"/>
                <w:szCs w:val="20"/>
                <w:lang w:val="en-US"/>
              </w:rPr>
              <w:t xml:space="preserve">Other </w:t>
            </w:r>
            <w:r w:rsidR="00D2012F">
              <w:rPr>
                <w:sz w:val="20"/>
                <w:szCs w:val="20"/>
                <w:lang w:val="en-US"/>
              </w:rPr>
              <w:t xml:space="preserve">form of </w:t>
            </w:r>
            <w:r w:rsidRPr="004F5C4F">
              <w:rPr>
                <w:sz w:val="20"/>
                <w:szCs w:val="20"/>
                <w:lang w:val="en-US"/>
              </w:rPr>
              <w:t xml:space="preserve"> (please </w:t>
            </w:r>
            <w:r w:rsidR="00D2012F">
              <w:rPr>
                <w:sz w:val="20"/>
                <w:szCs w:val="20"/>
                <w:lang w:val="en-US"/>
              </w:rPr>
              <w:t>clarify</w:t>
            </w:r>
            <w:r w:rsidRPr="004F5C4F">
              <w:rPr>
                <w:sz w:val="20"/>
                <w:szCs w:val="20"/>
                <w:lang w:val="en-US"/>
              </w:rPr>
              <w:t>):</w:t>
            </w:r>
          </w:p>
        </w:tc>
        <w:tc>
          <w:tcPr>
            <w:tcW w:w="3599" w:type="dxa"/>
            <w:shd w:val="clear" w:color="auto" w:fill="auto"/>
          </w:tcPr>
          <w:p w:rsidR="003E75F7" w:rsidRPr="004F5C4F" w:rsidRDefault="003E75F7" w:rsidP="003871E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21F50" w:rsidRDefault="00A21F50" w:rsidP="003E75F7">
      <w:pPr>
        <w:rPr>
          <w:b/>
          <w:lang w:val="en-US"/>
        </w:rPr>
      </w:pPr>
    </w:p>
    <w:p w:rsidR="003E75F7" w:rsidRPr="00F65B29" w:rsidRDefault="003E75F7" w:rsidP="003E75F7">
      <w:pPr>
        <w:rPr>
          <w:color w:val="767171"/>
          <w:lang w:val="en-GB"/>
        </w:rPr>
      </w:pPr>
      <w:r w:rsidRPr="005B624E">
        <w:rPr>
          <w:b/>
          <w:lang w:val="en-US"/>
        </w:rPr>
        <w:t>Signature:</w:t>
      </w:r>
      <w:r w:rsidRPr="005B624E">
        <w:rPr>
          <w:b/>
          <w:lang w:val="en-US"/>
        </w:rPr>
        <w:tab/>
      </w:r>
      <w:r w:rsidRPr="005B624E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5B624E">
        <w:rPr>
          <w:b/>
          <w:lang w:val="en-US"/>
        </w:rPr>
        <w:t>Date:</w:t>
      </w:r>
      <w:r>
        <w:rPr>
          <w:b/>
          <w:lang w:val="en-US"/>
        </w:rPr>
        <w:t xml:space="preserve"> </w:t>
      </w:r>
    </w:p>
    <w:p w:rsidR="00D24D34" w:rsidRDefault="00D24D34" w:rsidP="003E75F7">
      <w:pPr>
        <w:shd w:val="clear" w:color="auto" w:fill="FFFFFF"/>
        <w:spacing w:after="0" w:line="240" w:lineRule="auto"/>
      </w:pPr>
    </w:p>
    <w:sectPr w:rsidR="00D24D34" w:rsidSect="003E75F7">
      <w:headerReference w:type="default" r:id="rId7"/>
      <w:footerReference w:type="default" r:id="rId8"/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E1C" w:rsidRDefault="002C6E1C" w:rsidP="003E75F7">
      <w:pPr>
        <w:spacing w:after="0" w:line="240" w:lineRule="auto"/>
      </w:pPr>
      <w:r>
        <w:separator/>
      </w:r>
    </w:p>
  </w:endnote>
  <w:endnote w:type="continuationSeparator" w:id="0">
    <w:p w:rsidR="002C6E1C" w:rsidRDefault="002C6E1C" w:rsidP="003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906040200040203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A1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15" w:type="dxa"/>
      <w:tblCellMar>
        <w:left w:w="0" w:type="dxa"/>
        <w:right w:w="0" w:type="dxa"/>
      </w:tblCellMar>
      <w:tblLook w:val="04A0"/>
    </w:tblPr>
    <w:tblGrid>
      <w:gridCol w:w="3121"/>
      <w:gridCol w:w="6294"/>
    </w:tblGrid>
    <w:tr w:rsidR="003E75F7" w:rsidRPr="00A21F50">
      <w:trPr>
        <w:trHeight w:val="240"/>
      </w:trPr>
      <w:tc>
        <w:tcPr>
          <w:tcW w:w="3121" w:type="dxa"/>
          <w:tcBorders>
            <w:top w:val="nil"/>
            <w:left w:val="nil"/>
            <w:bottom w:val="nil"/>
            <w:right w:val="nil"/>
          </w:tcBorders>
        </w:tcPr>
        <w:p w:rsidR="003E75F7" w:rsidRPr="003E75F7" w:rsidRDefault="003E75F7" w:rsidP="003E75F7">
          <w:pPr>
            <w:spacing w:after="0" w:line="192" w:lineRule="atLeast"/>
            <w:rPr>
              <w:rFonts w:ascii="Arial" w:eastAsia="Times New Roman" w:hAnsi="Arial" w:cs="Arial"/>
              <w:color w:val="999999"/>
              <w:sz w:val="16"/>
              <w:szCs w:val="16"/>
              <w:lang w:eastAsia="el-GR"/>
            </w:rPr>
          </w:pPr>
          <w:r w:rsidRPr="003E75F7">
            <w:rPr>
              <w:rFonts w:ascii="Arial" w:eastAsia="Times New Roman" w:hAnsi="Arial" w:cs="Arial"/>
              <w:color w:val="999999"/>
              <w:sz w:val="14"/>
              <w:szCs w:val="14"/>
              <w:bdr w:val="none" w:sz="0" w:space="0" w:color="auto" w:frame="1"/>
              <w:lang w:eastAsia="el-GR"/>
            </w:rPr>
            <w:t xml:space="preserve">© </w:t>
          </w:r>
          <w:r w:rsidRPr="003E75F7">
            <w:rPr>
              <w:rFonts w:ascii="Arial" w:eastAsia="Times New Roman" w:hAnsi="Arial" w:cs="Arial"/>
              <w:color w:val="999999"/>
              <w:sz w:val="14"/>
              <w:szCs w:val="14"/>
              <w:bdr w:val="none" w:sz="0" w:space="0" w:color="auto" w:frame="1"/>
              <w:lang w:eastAsia="el-GR"/>
            </w:rPr>
            <w:t>ICMART 1983-2016, all rights reserved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3E75F7" w:rsidRPr="003E75F7" w:rsidRDefault="003E75F7" w:rsidP="003E75F7">
          <w:pPr>
            <w:spacing w:after="0" w:line="192" w:lineRule="atLeast"/>
            <w:jc w:val="right"/>
            <w:rPr>
              <w:rFonts w:ascii="Arial" w:eastAsia="Times New Roman" w:hAnsi="Arial" w:cs="Arial"/>
              <w:color w:val="999999"/>
              <w:sz w:val="16"/>
              <w:szCs w:val="16"/>
              <w:lang w:val="en-US" w:eastAsia="el-GR"/>
            </w:rPr>
          </w:pPr>
          <w:r w:rsidRPr="003E75F7">
            <w:rPr>
              <w:rFonts w:ascii="Arial" w:eastAsia="Times New Roman" w:hAnsi="Arial" w:cs="Arial"/>
              <w:b/>
              <w:bCs/>
              <w:i/>
              <w:iCs/>
              <w:color w:val="999999"/>
              <w:sz w:val="16"/>
              <w:szCs w:val="16"/>
              <w:bdr w:val="none" w:sz="0" w:space="0" w:color="auto" w:frame="1"/>
              <w:lang w:val="en-US" w:eastAsia="el-GR"/>
            </w:rPr>
            <w:t>Leading global network for Medical Acupuncture and related techniques since 1983</w:t>
          </w:r>
        </w:p>
      </w:tc>
    </w:tr>
  </w:tbl>
  <w:p w:rsidR="003E75F7" w:rsidRPr="003E75F7" w:rsidRDefault="009148CC">
    <w:pPr>
      <w:pStyle w:val="Footer"/>
      <w:rPr>
        <w:lang w:val="en-US"/>
      </w:rPr>
    </w:pPr>
    <w:hyperlink r:id="rId1" w:history="1">
      <w:r w:rsidR="003E75F7" w:rsidRPr="00A0422D">
        <w:rPr>
          <w:rStyle w:val="Hyperlink"/>
          <w:lang w:val="en-US"/>
        </w:rPr>
        <w:t>www.icmart.org</w:t>
      </w:r>
    </w:hyperlink>
    <w:r w:rsidR="003E75F7">
      <w:rPr>
        <w:lang w:val="en-US"/>
      </w:rPr>
      <w:t xml:space="preserve">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E1C" w:rsidRDefault="002C6E1C" w:rsidP="003E75F7">
      <w:pPr>
        <w:spacing w:after="0" w:line="240" w:lineRule="auto"/>
      </w:pPr>
      <w:r>
        <w:separator/>
      </w:r>
    </w:p>
  </w:footnote>
  <w:footnote w:type="continuationSeparator" w:id="0">
    <w:p w:rsidR="002C6E1C" w:rsidRDefault="002C6E1C" w:rsidP="003E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5F7" w:rsidRDefault="003E75F7">
    <w:pPr>
      <w:pStyle w:val="Header"/>
    </w:pPr>
    <w:r>
      <w:rPr>
        <w:rFonts w:ascii="Arial" w:eastAsia="Times New Roman" w:hAnsi="Arial" w:cs="Arial"/>
        <w:noProof/>
        <w:color w:val="222222"/>
        <w:sz w:val="24"/>
        <w:szCs w:val="24"/>
        <w:lang w:val="en-US"/>
      </w:rPr>
      <w:drawing>
        <wp:inline distT="0" distB="0" distL="0" distR="0">
          <wp:extent cx="5274310" cy="227330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6-01-08 at 11.57.50 π.μ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27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75F7" w:rsidRDefault="003E75F7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A48D3"/>
    <w:multiLevelType w:val="hybridMultilevel"/>
    <w:tmpl w:val="048E215A"/>
    <w:lvl w:ilvl="0" w:tplc="E8500B7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C146B"/>
    <w:rsid w:val="00066A32"/>
    <w:rsid w:val="000F2D13"/>
    <w:rsid w:val="001C143C"/>
    <w:rsid w:val="002A7865"/>
    <w:rsid w:val="002C6E1C"/>
    <w:rsid w:val="003277D9"/>
    <w:rsid w:val="003E75F7"/>
    <w:rsid w:val="00457495"/>
    <w:rsid w:val="00501ECC"/>
    <w:rsid w:val="00582696"/>
    <w:rsid w:val="0063370E"/>
    <w:rsid w:val="00636002"/>
    <w:rsid w:val="009148CC"/>
    <w:rsid w:val="00960FA0"/>
    <w:rsid w:val="00A21F50"/>
    <w:rsid w:val="00C13059"/>
    <w:rsid w:val="00D2012F"/>
    <w:rsid w:val="00D24D34"/>
    <w:rsid w:val="00DC146B"/>
    <w:rsid w:val="00DD144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5F7"/>
  </w:style>
  <w:style w:type="paragraph" w:styleId="Footer">
    <w:name w:val="footer"/>
    <w:basedOn w:val="Normal"/>
    <w:link w:val="FooterChar"/>
    <w:uiPriority w:val="99"/>
    <w:unhideWhenUsed/>
    <w:rsid w:val="003E7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5F7"/>
  </w:style>
  <w:style w:type="character" w:styleId="Hyperlink">
    <w:name w:val="Hyperlink"/>
    <w:basedOn w:val="DefaultParagraphFont"/>
    <w:uiPriority w:val="99"/>
    <w:unhideWhenUsed/>
    <w:rsid w:val="003E75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7D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D9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13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436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8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1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8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973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2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7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37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ar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885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ΕΣΙΒΕ SAMAG</dc:creator>
  <cp:keywords/>
  <dc:description/>
  <cp:lastModifiedBy>乩歫椠䱡畳椀㸲㻸ꔿ㌋䬮ꍰ䞮誀圇짗꾬钒붤鏊꣊㥊揤鞁</cp:lastModifiedBy>
  <cp:revision>3</cp:revision>
  <dcterms:created xsi:type="dcterms:W3CDTF">2017-04-24T15:35:00Z</dcterms:created>
  <dcterms:modified xsi:type="dcterms:W3CDTF">2017-04-24T15:46:00Z</dcterms:modified>
</cp:coreProperties>
</file>